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F0" w:rsidRPr="006A4CFA" w:rsidRDefault="00E528F0" w:rsidP="00E528F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</w:rPr>
      </w:pPr>
      <w:r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</w:rPr>
        <w:t>Доступная среда в МБДОУ "</w:t>
      </w:r>
      <w:proofErr w:type="spellStart"/>
      <w:r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</w:rPr>
        <w:t>Гульбакча</w:t>
      </w:r>
      <w:proofErr w:type="spellEnd"/>
      <w:r w:rsidRPr="006A4CFA"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</w:rPr>
        <w:t>"</w:t>
      </w:r>
    </w:p>
    <w:p w:rsidR="00E528F0" w:rsidRPr="006A4CFA" w:rsidRDefault="00E528F0" w:rsidP="00E528F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</w:rPr>
      </w:pPr>
      <w:r w:rsidRPr="006A4CFA">
        <w:rPr>
          <w:rFonts w:ascii="Arial" w:eastAsia="Times New Roman" w:hAnsi="Arial" w:cs="Arial"/>
          <w:color w:val="000000"/>
          <w:kern w:val="36"/>
          <w:sz w:val="32"/>
          <w:szCs w:val="32"/>
        </w:rPr>
        <w:br/>
      </w:r>
      <w:r w:rsidRPr="006A4CFA">
        <w:rPr>
          <w:rFonts w:ascii="Arial" w:eastAsia="Times New Roman" w:hAnsi="Arial" w:cs="Arial"/>
          <w:color w:val="000000"/>
          <w:kern w:val="36"/>
          <w:sz w:val="32"/>
          <w:szCs w:val="32"/>
          <w:bdr w:val="none" w:sz="0" w:space="0" w:color="auto" w:frame="1"/>
        </w:rPr>
        <w:t>УЧИМСЯ ЖИТЬ ВМЕСТЕ!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6A4CFA">
        <w:rPr>
          <w:rFonts w:ascii="Arial" w:eastAsia="Times New Roman" w:hAnsi="Arial" w:cs="Arial"/>
          <w:i/>
          <w:iCs/>
          <w:color w:val="000000"/>
          <w:sz w:val="18"/>
        </w:rPr>
        <w:t>"Доступность - это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В.В. Путин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6A4CFA">
        <w:rPr>
          <w:rFonts w:ascii="Arial" w:eastAsia="Times New Roman" w:hAnsi="Arial" w:cs="Arial"/>
          <w:b/>
          <w:bCs/>
          <w:color w:val="000000"/>
          <w:sz w:val="18"/>
        </w:rPr>
        <w:t>Безбарьерная</w:t>
      </w:r>
      <w:proofErr w:type="spellEnd"/>
      <w:r w:rsidRPr="006A4CFA">
        <w:rPr>
          <w:rFonts w:ascii="Arial" w:eastAsia="Times New Roman" w:hAnsi="Arial" w:cs="Arial"/>
          <w:b/>
          <w:bCs/>
          <w:color w:val="000000"/>
          <w:sz w:val="18"/>
        </w:rPr>
        <w:t xml:space="preserve"> (доступная) среда 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Одной из важных задач Программы является создание необходимых условий для </w:t>
      </w:r>
      <w:proofErr w:type="spellStart"/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безбарьерной</w:t>
      </w:r>
      <w:proofErr w:type="spellEnd"/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современном образовании поставлена </w:t>
      </w:r>
      <w:r w:rsidRPr="006A4CFA">
        <w:rPr>
          <w:rFonts w:ascii="Arial" w:eastAsia="Times New Roman" w:hAnsi="Arial" w:cs="Arial"/>
          <w:b/>
          <w:bCs/>
          <w:color w:val="000000"/>
          <w:sz w:val="18"/>
        </w:rPr>
        <w:t>цель -</w:t>
      </w: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обеспечить доступное и качественное образование детей</w:t>
      </w: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с ОВЗ и детей-инвалидов. Поэтому ДОУ принимают на себя обязательство выстроить образовательный процесс таким образом, чтобы дети с ОВЗ и дети-инвалиды были включены в него и могли обучаться совместно с другими детьми. Педагоги ДОУ должны научиться работать с </w:t>
      </w:r>
      <w:proofErr w:type="spellStart"/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разноуровневым</w:t>
      </w:r>
      <w:proofErr w:type="spellEnd"/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контингентом детей, находящихся в одном информационном поле.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Предметно-развивающая среда</w:t>
      </w: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это система материальных объектов деятельности детей, функционально моделирующая содержание духовного и физического развития самих детей. Поэтому педагоги должны уделять огромное внимание изменению, обогащению, улучшению развивающей среды для детей с ОВЗ и детей-инвалидов. Предметная среда должна обеспечивать возможность педагогам эффективно развивать индивидуальность каждого ребенка с учетом его склонностей, интересов, уровнем активности, но самое главное должна способствовать развитию самостоятельности и самодеятельности детей. Педагоги должны моделировать развивающую среду, исходя из возможностей воспитанников, учитывая индивидуальные особенности детей с ОВЗ и детей-инвалидов.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Помимо этого, при организации предметно-развивающей среды учитываются:</w:t>
      </w:r>
    </w:p>
    <w:p w:rsidR="00E528F0" w:rsidRPr="006A4CFA" w:rsidRDefault="00E528F0" w:rsidP="00E528F0">
      <w:pPr>
        <w:numPr>
          <w:ilvl w:val="0"/>
          <w:numId w:val="1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закономерности психического развития,</w:t>
      </w:r>
    </w:p>
    <w:p w:rsidR="00E528F0" w:rsidRPr="006A4CFA" w:rsidRDefault="00E528F0" w:rsidP="00E528F0">
      <w:pPr>
        <w:numPr>
          <w:ilvl w:val="0"/>
          <w:numId w:val="1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показатели здоровья дошкольников,</w:t>
      </w:r>
    </w:p>
    <w:p w:rsidR="00E528F0" w:rsidRPr="006A4CFA" w:rsidRDefault="00E528F0" w:rsidP="00E528F0">
      <w:pPr>
        <w:numPr>
          <w:ilvl w:val="0"/>
          <w:numId w:val="1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психолого-физиологические особенности,</w:t>
      </w:r>
    </w:p>
    <w:p w:rsidR="00E528F0" w:rsidRPr="006A4CFA" w:rsidRDefault="00E528F0" w:rsidP="00E528F0">
      <w:pPr>
        <w:numPr>
          <w:ilvl w:val="0"/>
          <w:numId w:val="1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уровень общего развития,</w:t>
      </w:r>
    </w:p>
    <w:p w:rsidR="00E528F0" w:rsidRPr="006A4CFA" w:rsidRDefault="00E528F0" w:rsidP="00E528F0">
      <w:pPr>
        <w:numPr>
          <w:ilvl w:val="0"/>
          <w:numId w:val="1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коммуникативные особенности и речевое развитие,</w:t>
      </w:r>
    </w:p>
    <w:p w:rsidR="00E528F0" w:rsidRPr="006A4CFA" w:rsidRDefault="00E528F0" w:rsidP="00E528F0">
      <w:pPr>
        <w:numPr>
          <w:ilvl w:val="0"/>
          <w:numId w:val="1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эмоциональное благополучие.</w:t>
      </w:r>
    </w:p>
    <w:p w:rsidR="00E528F0" w:rsidRPr="006A4CFA" w:rsidRDefault="00E528F0" w:rsidP="00E528F0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6A4CFA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bdr w:val="none" w:sz="0" w:space="0" w:color="auto" w:frame="1"/>
        </w:rPr>
        <w:t>РОДИТЕЛЯМ ВАЖНО ЗНАТЬ!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Детям с ограниченными возможностями здоровья и детям-инвалидам государство обеспечивает</w:t>
      </w: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(в соответствии с индивидуальной программой реабилитации инвалида):</w:t>
      </w:r>
      <w:r w:rsidRPr="006A4CFA">
        <w:rPr>
          <w:rFonts w:ascii="Arial" w:eastAsia="Times New Roman" w:hAnsi="Arial" w:cs="Arial"/>
          <w:color w:val="000000"/>
          <w:sz w:val="18"/>
          <w:szCs w:val="18"/>
        </w:rPr>
        <w:br/>
        <w:t> </w:t>
      </w:r>
    </w:p>
    <w:p w:rsidR="00E528F0" w:rsidRPr="006A4CFA" w:rsidRDefault="00E528F0" w:rsidP="00E528F0">
      <w:pPr>
        <w:numPr>
          <w:ilvl w:val="0"/>
          <w:numId w:val="2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дошкольное воспитание;</w:t>
      </w:r>
    </w:p>
    <w:p w:rsidR="00E528F0" w:rsidRPr="006A4CFA" w:rsidRDefault="00E528F0" w:rsidP="00E528F0">
      <w:pPr>
        <w:numPr>
          <w:ilvl w:val="0"/>
          <w:numId w:val="2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внешкольное воспитание и образование;</w:t>
      </w:r>
    </w:p>
    <w:p w:rsidR="00E528F0" w:rsidRPr="006A4CFA" w:rsidRDefault="00E528F0" w:rsidP="00E528F0">
      <w:pPr>
        <w:numPr>
          <w:ilvl w:val="0"/>
          <w:numId w:val="2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среднее общее образование;</w:t>
      </w:r>
    </w:p>
    <w:p w:rsidR="00E528F0" w:rsidRPr="006A4CFA" w:rsidRDefault="00E528F0" w:rsidP="00E528F0">
      <w:pPr>
        <w:numPr>
          <w:ilvl w:val="0"/>
          <w:numId w:val="2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среднее профессиональное образование;</w:t>
      </w:r>
    </w:p>
    <w:p w:rsidR="00E528F0" w:rsidRPr="006A4CFA" w:rsidRDefault="00E528F0" w:rsidP="00E528F0">
      <w:pPr>
        <w:numPr>
          <w:ilvl w:val="0"/>
          <w:numId w:val="2"/>
        </w:numPr>
        <w:shd w:val="clear" w:color="auto" w:fill="F6F6F6"/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высшее профессиональное образование.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Им предоставляется возможность посещать детские дошкольные учреждения общего типа, если же состояние их здоровья это исключает, они направляются в специальные дошкольные учреждения.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Если ребенок-инвалид не может посещать специальное общеобразовательное учреждение, его обучают на дому по полной общеобразовательной или индивидуальной программе. Основанием для этого является заключение лечебно-профилактического учреждения.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lastRenderedPageBreak/>
        <w:t>Обучением ребенка на дому занимается ближайшее к его месту жительства образовательное учреждение, которое бесплатно предоставляет учебники, учебную, справочную и другую литературу,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программ, осуществляет промежуточную и итоговую аттестацию, выдает прошедшим итоговую аттестацию документ государственного образца о соответствующем образовании.</w:t>
      </w:r>
      <w:proofErr w:type="gramEnd"/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Родители (законные представители) могут при домашнем обучении дополнительно приглашать педагогических работников из других образовательных учреждений.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Информация о специальных условиях для обучения инвалидов и лиц с ограниченными возможностями здоровья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Специально оборудованные учебные кабинеты — </w:t>
      </w:r>
      <w:r w:rsidRPr="006A4CFA">
        <w:rPr>
          <w:rFonts w:ascii="Arial" w:eastAsia="Times New Roman" w:hAnsi="Arial" w:cs="Arial"/>
          <w:color w:val="000000"/>
          <w:sz w:val="18"/>
          <w:szCs w:val="18"/>
        </w:rPr>
        <w:t>нет.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Объекты для проведения практических занятий, приспособленные для использования инвалидами и лицами с ОВЗ  —  </w:t>
      </w:r>
      <w:r w:rsidRPr="006A4CFA">
        <w:rPr>
          <w:rFonts w:ascii="Arial" w:eastAsia="Times New Roman" w:hAnsi="Arial" w:cs="Arial"/>
          <w:color w:val="000000"/>
          <w:sz w:val="18"/>
          <w:szCs w:val="18"/>
        </w:rPr>
        <w:t>нет.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Библиотеки, приспособленные для использования инвалидами и лицами с ОВЗ 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В ДОУ нет отдельной библиотеки, всё методическое оснащение находится в групповых помещениях и методическом кабинете. 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Объекты спорта, приспособленные для использования инвалидами и лицами с ОВЗ — </w:t>
      </w:r>
      <w:r w:rsidRPr="006A4CFA">
        <w:rPr>
          <w:rFonts w:ascii="Arial" w:eastAsia="Times New Roman" w:hAnsi="Arial" w:cs="Arial"/>
          <w:color w:val="000000"/>
          <w:sz w:val="18"/>
          <w:szCs w:val="18"/>
        </w:rPr>
        <w:t>нет.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Средства обучения и воспитания, приспособленные для использования инвалидами и лицами с ОВЗ — </w:t>
      </w:r>
      <w:r w:rsidRPr="006A4CFA">
        <w:rPr>
          <w:rFonts w:ascii="Arial" w:eastAsia="Times New Roman" w:hAnsi="Arial" w:cs="Arial"/>
          <w:color w:val="000000"/>
          <w:sz w:val="18"/>
          <w:szCs w:val="18"/>
        </w:rPr>
        <w:t>нет</w:t>
      </w:r>
      <w:r w:rsidRPr="006A4CFA">
        <w:rPr>
          <w:rFonts w:ascii="Arial" w:eastAsia="Times New Roman" w:hAnsi="Arial" w:cs="Arial"/>
          <w:b/>
          <w:bCs/>
          <w:color w:val="000000"/>
          <w:sz w:val="18"/>
        </w:rPr>
        <w:t>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Обеспечение беспрепятственного доступа в здания образовательной организации: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беспрепятственный доступ в здание и другие помещения, а также пребывание в них лиц с ограниченными возможностями здоровья и инвалидов не обеспечено.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6A4CFA">
        <w:rPr>
          <w:rFonts w:ascii="Arial" w:eastAsia="Times New Roman" w:hAnsi="Arial" w:cs="Arial"/>
          <w:color w:val="000000"/>
          <w:sz w:val="18"/>
          <w:szCs w:val="18"/>
        </w:rPr>
        <w:t>Тифлотехника</w:t>
      </w:r>
      <w:proofErr w:type="spellEnd"/>
      <w:r w:rsidRPr="006A4CFA">
        <w:rPr>
          <w:rFonts w:ascii="Arial" w:eastAsia="Times New Roman" w:hAnsi="Arial" w:cs="Arial"/>
          <w:color w:val="000000"/>
          <w:sz w:val="18"/>
          <w:szCs w:val="18"/>
        </w:rPr>
        <w:t>, тактильные плитки, напольные метки, устройства для закрепления колясок, пандусы в организации отсутствуют.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Специальные условия питания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Специальных условий питания инвалидов и лиц с ОВЗ не предусмотрено.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Специальные условия охраны здоровья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 xml:space="preserve">В образовательной организации обеспечиваются условия охраны здоровья инвалидов и лиц с ограниченными возможностями здоровья в соответствии с </w:t>
      </w:r>
      <w:proofErr w:type="spellStart"/>
      <w:r w:rsidRPr="006A4CFA">
        <w:rPr>
          <w:rFonts w:ascii="Arial" w:eastAsia="Times New Roman" w:hAnsi="Arial" w:cs="Arial"/>
          <w:color w:val="000000"/>
          <w:sz w:val="18"/>
          <w:szCs w:val="18"/>
        </w:rPr>
        <w:t>СанПин</w:t>
      </w:r>
      <w:proofErr w:type="spellEnd"/>
      <w:r w:rsidRPr="006A4CFA">
        <w:rPr>
          <w:rFonts w:ascii="Arial" w:eastAsia="Times New Roman" w:hAnsi="Arial" w:cs="Arial"/>
          <w:color w:val="000000"/>
          <w:sz w:val="18"/>
          <w:szCs w:val="18"/>
        </w:rPr>
        <w:t xml:space="preserve"> 2.4.1.3049-13 для детских садов и видом учреждения.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ОВЗ.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Доступ к информационным системам и информационно-коммуникативным сетям осуществляется в кабинете заведующего. 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Информационная база оснащена: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— электронной почтой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— локальной сетью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— выходом в интернет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Имеется сетевая точка выхода в интернет. В свободное от работы время педагог имеет возможность воспользоваться техническими и сетевыми ресурсами для выполнения воспитательно-образовательных задач.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lastRenderedPageBreak/>
        <w:t xml:space="preserve">В ДОУ нет электронных образовательных ресурсов, самостоятельный доступ к которым обеспечивается </w:t>
      </w:r>
      <w:proofErr w:type="gramStart"/>
      <w:r w:rsidRPr="006A4CFA">
        <w:rPr>
          <w:rFonts w:ascii="Arial" w:eastAsia="Times New Roman" w:hAnsi="Arial" w:cs="Arial"/>
          <w:color w:val="000000"/>
          <w:sz w:val="18"/>
          <w:szCs w:val="18"/>
        </w:rPr>
        <w:t>обучающимися</w:t>
      </w:r>
      <w:proofErr w:type="gramEnd"/>
      <w:r w:rsidRPr="006A4CFA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Средства сетевого взаимодействия поддерживают оперативный обмен информацией в режиме электронной почты. Почта активно используется для электронного документооборота, сбора и обмена управленческой, статистической информации.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Сведения о наличии оборудованных учебных кабинетов, объектов, для проведения практических занятий, библиотек, объектов спорта, средств обучения и воспитания, приспособленных для использования инвалидами, для детей имеющих нарушения зрения, опорно-двигательной системы, нарушение слуха не предусмотрено.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Электронные образовательные ресурсы, к которым обеспечивается доступ инвалидов и лиц с ОВЗ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Электронные образовательные ресурсы (учебные материалы, для воспроизведения которых используют электронные устройства) являются неотъемлемой частью современной системы образования. Не является исключением и наше Учреждение.</w:t>
      </w:r>
    </w:p>
    <w:p w:rsidR="00E528F0" w:rsidRPr="006A4CFA" w:rsidRDefault="00E528F0" w:rsidP="00E528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 xml:space="preserve">Педагоги ДОУ активно используют </w:t>
      </w:r>
      <w:proofErr w:type="spellStart"/>
      <w:r w:rsidRPr="006A4CFA">
        <w:rPr>
          <w:rFonts w:ascii="Arial" w:eastAsia="Times New Roman" w:hAnsi="Arial" w:cs="Arial"/>
          <w:color w:val="000000"/>
          <w:sz w:val="18"/>
          <w:szCs w:val="18"/>
        </w:rPr>
        <w:t>мультимедийную</w:t>
      </w:r>
      <w:proofErr w:type="spellEnd"/>
      <w:r w:rsidRPr="006A4CFA">
        <w:rPr>
          <w:rFonts w:ascii="Arial" w:eastAsia="Times New Roman" w:hAnsi="Arial" w:cs="Arial"/>
          <w:color w:val="000000"/>
          <w:sz w:val="18"/>
          <w:szCs w:val="18"/>
        </w:rPr>
        <w:t xml:space="preserve"> технику и электронные образовательные ресурсы (ЭОР) по всем направлениям образовательной и воспитательной деятельности: на занятиях по развитию математических, </w:t>
      </w:r>
      <w:proofErr w:type="spellStart"/>
      <w:proofErr w:type="gramStart"/>
      <w:r w:rsidRPr="006A4CFA">
        <w:rPr>
          <w:rFonts w:ascii="Arial" w:eastAsia="Times New Roman" w:hAnsi="Arial" w:cs="Arial"/>
          <w:color w:val="000000"/>
          <w:sz w:val="18"/>
          <w:szCs w:val="18"/>
        </w:rPr>
        <w:t>естественно-научных</w:t>
      </w:r>
      <w:proofErr w:type="spellEnd"/>
      <w:proofErr w:type="gramEnd"/>
      <w:r w:rsidRPr="006A4CFA">
        <w:rPr>
          <w:rFonts w:ascii="Arial" w:eastAsia="Times New Roman" w:hAnsi="Arial" w:cs="Arial"/>
          <w:color w:val="000000"/>
          <w:sz w:val="18"/>
          <w:szCs w:val="18"/>
        </w:rPr>
        <w:t xml:space="preserve">, экологических представлений, художественному творчеству, развитию речи, музыке. </w:t>
      </w:r>
      <w:proofErr w:type="spellStart"/>
      <w:r w:rsidRPr="006A4CFA">
        <w:rPr>
          <w:rFonts w:ascii="Arial" w:eastAsia="Times New Roman" w:hAnsi="Arial" w:cs="Arial"/>
          <w:color w:val="000000"/>
          <w:sz w:val="18"/>
          <w:szCs w:val="18"/>
        </w:rPr>
        <w:t>Мультимедийное</w:t>
      </w:r>
      <w:proofErr w:type="spellEnd"/>
      <w:r w:rsidRPr="006A4CFA">
        <w:rPr>
          <w:rFonts w:ascii="Arial" w:eastAsia="Times New Roman" w:hAnsi="Arial" w:cs="Arial"/>
          <w:color w:val="000000"/>
          <w:sz w:val="18"/>
          <w:szCs w:val="18"/>
        </w:rPr>
        <w:t xml:space="preserve"> оборудование активно используем на родительских собраниях, районных методических объединениях, </w:t>
      </w:r>
      <w:proofErr w:type="spellStart"/>
      <w:r w:rsidRPr="006A4CFA">
        <w:rPr>
          <w:rFonts w:ascii="Arial" w:eastAsia="Times New Roman" w:hAnsi="Arial" w:cs="Arial"/>
          <w:color w:val="000000"/>
          <w:sz w:val="18"/>
          <w:szCs w:val="18"/>
        </w:rPr>
        <w:t>досуговых</w:t>
      </w:r>
      <w:proofErr w:type="spellEnd"/>
      <w:r w:rsidRPr="006A4CFA">
        <w:rPr>
          <w:rFonts w:ascii="Arial" w:eastAsia="Times New Roman" w:hAnsi="Arial" w:cs="Arial"/>
          <w:color w:val="000000"/>
          <w:sz w:val="18"/>
          <w:szCs w:val="18"/>
        </w:rPr>
        <w:t xml:space="preserve"> мероприятиях, мастер-классах. Педагоги активно участвуют в разработке электронных образовательных ресурсов (</w:t>
      </w:r>
      <w:proofErr w:type="spellStart"/>
      <w:r w:rsidRPr="006A4CFA">
        <w:rPr>
          <w:rFonts w:ascii="Arial" w:eastAsia="Times New Roman" w:hAnsi="Arial" w:cs="Arial"/>
          <w:color w:val="000000"/>
          <w:sz w:val="18"/>
          <w:szCs w:val="18"/>
        </w:rPr>
        <w:t>мультимедийных</w:t>
      </w:r>
      <w:proofErr w:type="spellEnd"/>
      <w:r w:rsidRPr="006A4CFA">
        <w:rPr>
          <w:rFonts w:ascii="Arial" w:eastAsia="Times New Roman" w:hAnsi="Arial" w:cs="Arial"/>
          <w:color w:val="000000"/>
          <w:sz w:val="18"/>
          <w:szCs w:val="18"/>
        </w:rPr>
        <w:t xml:space="preserve"> презентаций) для занятий с детьми разных возрастов и индивидуальных потребностях. Накоплена </w:t>
      </w:r>
      <w:proofErr w:type="spellStart"/>
      <w:r w:rsidRPr="006A4CFA">
        <w:rPr>
          <w:rFonts w:ascii="Arial" w:eastAsia="Times New Roman" w:hAnsi="Arial" w:cs="Arial"/>
          <w:color w:val="000000"/>
          <w:sz w:val="18"/>
          <w:szCs w:val="18"/>
        </w:rPr>
        <w:t>медиатека</w:t>
      </w:r>
      <w:proofErr w:type="spellEnd"/>
      <w:r w:rsidRPr="006A4CFA">
        <w:rPr>
          <w:rFonts w:ascii="Arial" w:eastAsia="Times New Roman" w:hAnsi="Arial" w:cs="Arial"/>
          <w:color w:val="000000"/>
          <w:sz w:val="18"/>
          <w:szCs w:val="18"/>
        </w:rPr>
        <w:t xml:space="preserve"> ЭОР, включающая развивающие презентации, мультфильмы, звуковые файлы (музыка и аудиокниги).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Детские безопасные сайты</w:t>
      </w:r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Проект «ИГРАЕМСЯ»  </w:t>
      </w:r>
      <w:hyperlink r:id="rId5" w:tgtFrame="_blank" w:history="1">
        <w:r w:rsidRPr="006A4CFA">
          <w:rPr>
            <w:rFonts w:ascii="Arial" w:eastAsia="Times New Roman" w:hAnsi="Arial" w:cs="Arial"/>
            <w:color w:val="006AC3"/>
            <w:sz w:val="18"/>
            <w:u w:val="single"/>
          </w:rPr>
          <w:t>https://www.igraemsa.ru/</w:t>
        </w:r>
      </w:hyperlink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Детский портал «СОЛНЫШКО» </w:t>
      </w:r>
      <w:hyperlink r:id="rId6" w:tgtFrame="_blank" w:history="1">
        <w:r w:rsidRPr="006A4CFA">
          <w:rPr>
            <w:rFonts w:ascii="Arial" w:eastAsia="Times New Roman" w:hAnsi="Arial" w:cs="Arial"/>
            <w:color w:val="006AC3"/>
            <w:sz w:val="18"/>
            <w:u w:val="single"/>
          </w:rPr>
          <w:t>https://solnet.ee/</w:t>
        </w:r>
      </w:hyperlink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«Добрая дорога детства»: газета для детей, родителей и педагогов </w:t>
      </w:r>
      <w:hyperlink r:id="rId7" w:tgtFrame="_blank" w:history="1">
        <w:r w:rsidRPr="006A4CFA">
          <w:rPr>
            <w:rFonts w:ascii="Arial" w:eastAsia="Times New Roman" w:hAnsi="Arial" w:cs="Arial"/>
            <w:color w:val="006AC3"/>
            <w:sz w:val="18"/>
            <w:u w:val="single"/>
          </w:rPr>
          <w:t>http://www.dddgazeta.ru/parents/</w:t>
        </w:r>
      </w:hyperlink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Детский сайт «ТЕРЕМОК» с развивающими играми, загадками, ребусами, мультфильмами  </w:t>
      </w:r>
      <w:hyperlink r:id="rId8" w:tgtFrame="_blank" w:history="1">
        <w:r w:rsidRPr="006A4CFA">
          <w:rPr>
            <w:rFonts w:ascii="Arial" w:eastAsia="Times New Roman" w:hAnsi="Arial" w:cs="Arial"/>
            <w:color w:val="006AC3"/>
            <w:sz w:val="18"/>
            <w:u w:val="single"/>
          </w:rPr>
          <w:t>http://www.teremoc.ru/</w:t>
        </w:r>
      </w:hyperlink>
    </w:p>
    <w:p w:rsidR="00E528F0" w:rsidRPr="006A4CFA" w:rsidRDefault="00E528F0" w:rsidP="00E528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color w:val="000000"/>
          <w:sz w:val="18"/>
          <w:szCs w:val="18"/>
        </w:rPr>
        <w:t>Сайт для малышей и малышек «Ладушки»  </w:t>
      </w:r>
      <w:hyperlink r:id="rId9" w:tgtFrame="_blank" w:history="1">
        <w:r w:rsidRPr="006A4CFA">
          <w:rPr>
            <w:rFonts w:ascii="Arial" w:eastAsia="Times New Roman" w:hAnsi="Arial" w:cs="Arial"/>
            <w:color w:val="006AC3"/>
            <w:sz w:val="18"/>
            <w:u w:val="single"/>
          </w:rPr>
          <w:t>https://ladushki.ru/</w:t>
        </w:r>
      </w:hyperlink>
    </w:p>
    <w:p w:rsidR="00E528F0" w:rsidRPr="006A4CFA" w:rsidRDefault="00E528F0" w:rsidP="00E528F0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A4CFA">
        <w:rPr>
          <w:rFonts w:ascii="Arial" w:eastAsia="Times New Roman" w:hAnsi="Arial" w:cs="Arial"/>
          <w:b/>
          <w:bCs/>
          <w:color w:val="000000"/>
          <w:sz w:val="18"/>
        </w:rPr>
        <w:t>Наличие специальных технических средств обучения коллективного и индивидуального пользования — </w:t>
      </w:r>
      <w:r w:rsidRPr="006A4CFA">
        <w:rPr>
          <w:rFonts w:ascii="Arial" w:eastAsia="Times New Roman" w:hAnsi="Arial" w:cs="Arial"/>
          <w:color w:val="000000"/>
          <w:sz w:val="18"/>
          <w:szCs w:val="18"/>
        </w:rPr>
        <w:t>не имеется</w:t>
      </w:r>
      <w:r w:rsidRPr="006A4CFA">
        <w:rPr>
          <w:rFonts w:ascii="Arial" w:eastAsia="Times New Roman" w:hAnsi="Arial" w:cs="Arial"/>
          <w:b/>
          <w:bCs/>
          <w:color w:val="000000"/>
          <w:sz w:val="18"/>
        </w:rPr>
        <w:t>.</w:t>
      </w:r>
    </w:p>
    <w:p w:rsidR="00E528F0" w:rsidRDefault="00E528F0" w:rsidP="00E528F0"/>
    <w:p w:rsidR="00757A59" w:rsidRDefault="00757A59"/>
    <w:sectPr w:rsidR="00757A59" w:rsidSect="0036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34A30"/>
    <w:multiLevelType w:val="multilevel"/>
    <w:tmpl w:val="ACD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804B1"/>
    <w:multiLevelType w:val="multilevel"/>
    <w:tmpl w:val="0E1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8F0"/>
    <w:rsid w:val="00757A59"/>
    <w:rsid w:val="00E5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emoc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ddgazeta.ru/par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et.e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graemsa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adush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1230</Words>
  <Characters>7015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2021-11-08T16:58:00Z</dcterms:created>
  <dcterms:modified xsi:type="dcterms:W3CDTF">2021-11-08T17:00:00Z</dcterms:modified>
</cp:coreProperties>
</file>